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7AC8" w14:textId="0069EF15" w:rsidR="008D786C" w:rsidRDefault="008D786C" w:rsidP="000529DE">
      <w:pPr>
        <w:jc w:val="right"/>
        <w:rPr>
          <w:rFonts w:asciiTheme="minorHAnsi" w:hAnsiTheme="minorHAnsi" w:cs="Calibri"/>
          <w:b/>
          <w:bCs/>
          <w:sz w:val="20"/>
          <w:szCs w:val="20"/>
        </w:rPr>
      </w:pPr>
      <w:r w:rsidRPr="002E6439">
        <w:rPr>
          <w:rFonts w:asciiTheme="minorHAnsi" w:hAnsiTheme="minorHAnsi"/>
          <w:b/>
          <w:bCs/>
          <w:noProof/>
          <w:sz w:val="20"/>
          <w:szCs w:val="20"/>
        </w:rPr>
        <w:drawing>
          <wp:anchor distT="0" distB="0" distL="114300" distR="114300" simplePos="0" relativeHeight="251658240" behindDoc="0" locked="0" layoutInCell="1" allowOverlap="1" wp14:anchorId="32F67E6E" wp14:editId="355D0313">
            <wp:simplePos x="0" y="0"/>
            <wp:positionH relativeFrom="column">
              <wp:posOffset>0</wp:posOffset>
            </wp:positionH>
            <wp:positionV relativeFrom="paragraph">
              <wp:posOffset>-79121</wp:posOffset>
            </wp:positionV>
            <wp:extent cx="2377438" cy="373888"/>
            <wp:effectExtent l="0" t="0" r="0" b="0"/>
            <wp:wrapNone/>
            <wp:docPr id="363834901"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834901" name="Picture 2" descr="A black background with a black squar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38" cy="37388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Calibri"/>
          <w:b/>
          <w:bCs/>
          <w:sz w:val="20"/>
          <w:szCs w:val="20"/>
        </w:rPr>
        <w:t xml:space="preserve">Employer </w:t>
      </w:r>
      <w:r w:rsidR="00D61B9C">
        <w:rPr>
          <w:rFonts w:asciiTheme="minorHAnsi" w:hAnsiTheme="minorHAnsi" w:cs="Calibri"/>
          <w:b/>
          <w:bCs/>
          <w:sz w:val="20"/>
          <w:szCs w:val="20"/>
        </w:rPr>
        <w:t>Interviews</w:t>
      </w:r>
    </w:p>
    <w:p w14:paraId="23943A64" w14:textId="4C522ED9" w:rsidR="000529DE" w:rsidRPr="002E6439" w:rsidRDefault="000529DE" w:rsidP="000529DE">
      <w:pPr>
        <w:jc w:val="right"/>
        <w:rPr>
          <w:rFonts w:asciiTheme="minorHAnsi" w:hAnsiTheme="minorHAnsi" w:cs="Calibri"/>
          <w:b/>
          <w:bCs/>
          <w:sz w:val="20"/>
          <w:szCs w:val="20"/>
        </w:rPr>
      </w:pPr>
      <w:r>
        <w:rPr>
          <w:rFonts w:asciiTheme="minorHAnsi" w:hAnsiTheme="minorHAnsi" w:cs="Calibri"/>
          <w:b/>
          <w:bCs/>
          <w:sz w:val="20"/>
          <w:szCs w:val="20"/>
        </w:rPr>
        <w:t>Spring 2024</w:t>
      </w:r>
    </w:p>
    <w:p w14:paraId="00AF3F19" w14:textId="7495E100" w:rsidR="008D786C" w:rsidRPr="002E6439" w:rsidRDefault="008D786C" w:rsidP="008D786C">
      <w:pPr>
        <w:pBdr>
          <w:top w:val="single" w:sz="12" w:space="1" w:color="auto"/>
          <w:bottom w:val="single" w:sz="12" w:space="1" w:color="auto"/>
        </w:pBdr>
        <w:rPr>
          <w:rFonts w:asciiTheme="minorHAnsi" w:hAnsiTheme="minorHAnsi" w:cs="Calibri"/>
          <w:sz w:val="20"/>
          <w:szCs w:val="20"/>
        </w:rPr>
      </w:pPr>
      <w:r w:rsidRPr="002E6439">
        <w:rPr>
          <w:rFonts w:asciiTheme="minorHAnsi" w:hAnsiTheme="minorHAnsi" w:cs="Calibri"/>
          <w:b/>
          <w:bCs/>
          <w:sz w:val="20"/>
          <w:szCs w:val="20"/>
        </w:rPr>
        <w:t>CAEP R4: Program Impact</w:t>
      </w:r>
      <w:r w:rsidRPr="002E6439">
        <w:rPr>
          <w:rFonts w:asciiTheme="minorHAnsi" w:hAnsiTheme="minorHAnsi" w:cs="Calibri"/>
          <w:sz w:val="20"/>
          <w:szCs w:val="20"/>
        </w:rPr>
        <w:t xml:space="preserve"> (R4.</w:t>
      </w:r>
      <w:r w:rsidR="00E10C5E">
        <w:rPr>
          <w:rFonts w:asciiTheme="minorHAnsi" w:hAnsiTheme="minorHAnsi" w:cs="Calibri"/>
          <w:sz w:val="20"/>
          <w:szCs w:val="20"/>
        </w:rPr>
        <w:t>2</w:t>
      </w:r>
      <w:r w:rsidR="006F41BE">
        <w:rPr>
          <w:rFonts w:asciiTheme="minorHAnsi" w:hAnsiTheme="minorHAnsi" w:cs="Calibri"/>
          <w:sz w:val="20"/>
          <w:szCs w:val="20"/>
        </w:rPr>
        <w:t>, R4.3</w:t>
      </w:r>
      <w:r w:rsidRPr="002E6439">
        <w:rPr>
          <w:rFonts w:asciiTheme="minorHAnsi" w:hAnsiTheme="minorHAnsi" w:cs="Calibri"/>
          <w:sz w:val="20"/>
          <w:szCs w:val="20"/>
        </w:rPr>
        <w:t>)</w:t>
      </w:r>
    </w:p>
    <w:p w14:paraId="5E14600C" w14:textId="77777777" w:rsidR="008D786C" w:rsidRPr="002E6439" w:rsidRDefault="008D786C" w:rsidP="008D786C">
      <w:pPr>
        <w:rPr>
          <w:rFonts w:asciiTheme="minorHAnsi" w:hAnsiTheme="minorHAnsi"/>
        </w:rPr>
      </w:pPr>
    </w:p>
    <w:p w14:paraId="4EB58E84" w14:textId="4180381B" w:rsidR="008D786C" w:rsidRPr="002E6439" w:rsidRDefault="008D786C" w:rsidP="008D786C">
      <w:pPr>
        <w:rPr>
          <w:rFonts w:asciiTheme="minorHAnsi" w:hAnsiTheme="minorHAnsi"/>
          <w:b/>
          <w:bCs/>
          <w:sz w:val="20"/>
          <w:szCs w:val="20"/>
        </w:rPr>
      </w:pPr>
      <w:r w:rsidRPr="002E6439">
        <w:rPr>
          <w:rFonts w:asciiTheme="minorHAnsi" w:hAnsiTheme="minorHAnsi"/>
          <w:b/>
          <w:bCs/>
          <w:sz w:val="20"/>
          <w:szCs w:val="20"/>
        </w:rPr>
        <w:t>Evidence Name: 4.</w:t>
      </w:r>
      <w:r w:rsidR="006F41BE">
        <w:rPr>
          <w:rFonts w:asciiTheme="minorHAnsi" w:hAnsiTheme="minorHAnsi"/>
          <w:b/>
          <w:bCs/>
          <w:sz w:val="20"/>
          <w:szCs w:val="20"/>
        </w:rPr>
        <w:t>1.2</w:t>
      </w:r>
      <w:r w:rsidR="00D61B9C">
        <w:rPr>
          <w:rFonts w:asciiTheme="minorHAnsi" w:hAnsiTheme="minorHAnsi"/>
          <w:b/>
          <w:bCs/>
          <w:sz w:val="20"/>
          <w:szCs w:val="20"/>
        </w:rPr>
        <w:t>_EmployerInterviews</w:t>
      </w:r>
    </w:p>
    <w:p w14:paraId="06C5C261" w14:textId="77777777" w:rsidR="008D786C" w:rsidRDefault="008D786C" w:rsidP="008D786C">
      <w:pPr>
        <w:rPr>
          <w:rFonts w:asciiTheme="minorHAnsi" w:hAnsiTheme="minorHAnsi"/>
          <w:b/>
          <w:bCs/>
          <w:sz w:val="20"/>
          <w:szCs w:val="20"/>
        </w:rPr>
      </w:pPr>
    </w:p>
    <w:p w14:paraId="108110BC" w14:textId="164E111E" w:rsidR="00C81BFF" w:rsidRPr="00C25EC9" w:rsidRDefault="00C81BFF" w:rsidP="008D786C">
      <w:pPr>
        <w:rPr>
          <w:rFonts w:asciiTheme="minorHAnsi" w:hAnsiTheme="minorHAnsi"/>
          <w:sz w:val="20"/>
          <w:szCs w:val="20"/>
        </w:rPr>
      </w:pPr>
      <w:r>
        <w:rPr>
          <w:rFonts w:asciiTheme="minorHAnsi" w:hAnsiTheme="minorHAnsi"/>
          <w:b/>
          <w:bCs/>
          <w:sz w:val="20"/>
          <w:szCs w:val="20"/>
        </w:rPr>
        <w:t xml:space="preserve">Description: </w:t>
      </w:r>
      <w:r w:rsidR="0088007D" w:rsidRPr="0088007D">
        <w:rPr>
          <w:rFonts w:asciiTheme="minorHAnsi" w:hAnsiTheme="minorHAnsi"/>
          <w:sz w:val="20"/>
          <w:szCs w:val="20"/>
        </w:rPr>
        <w:t>In March 2024, the College of Education and Professional Development (COEPD) invited principals from West Virginia, Ohio, and Kentucky who had employed recent COEPD graduates (within their first three years of teaching) to participate in a ten-minute interview regarding their level of satisfaction with these completers. The interviews were conducted between April 22 and May 10, 2024, and participants were entered into a drawing for a $25 Marshall University Bookstore gift card as a token of appreciation. A total of 14 principals participated in the interviews, providing feedback on the following questions:</w:t>
      </w:r>
    </w:p>
    <w:p w14:paraId="3E32AB3B" w14:textId="77777777" w:rsidR="00E30FD0" w:rsidRDefault="00E30FD0" w:rsidP="00E30FD0">
      <w:pPr>
        <w:rPr>
          <w:rFonts w:asciiTheme="minorHAnsi" w:hAnsiTheme="minorHAnsi"/>
          <w:b/>
          <w:bCs/>
          <w:sz w:val="20"/>
          <w:szCs w:val="20"/>
        </w:rPr>
      </w:pPr>
    </w:p>
    <w:p w14:paraId="243B2DE2" w14:textId="0F90B9C0" w:rsidR="00F4483D" w:rsidRDefault="00F4483D" w:rsidP="00E30FD0">
      <w:pPr>
        <w:ind w:firstLine="720"/>
        <w:rPr>
          <w:rFonts w:asciiTheme="minorHAnsi" w:hAnsiTheme="minorHAnsi"/>
          <w:b/>
          <w:bCs/>
          <w:sz w:val="20"/>
          <w:szCs w:val="20"/>
        </w:rPr>
      </w:pPr>
      <w:r>
        <w:rPr>
          <w:rFonts w:asciiTheme="minorHAnsi" w:hAnsiTheme="minorHAnsi"/>
          <w:b/>
          <w:bCs/>
          <w:sz w:val="20"/>
          <w:szCs w:val="20"/>
        </w:rPr>
        <w:t>Interview Questions:</w:t>
      </w:r>
    </w:p>
    <w:p w14:paraId="053588C8" w14:textId="7F31C109" w:rsidR="00F4483D" w:rsidRPr="00892CA9" w:rsidRDefault="00FE523D" w:rsidP="00F06BE6">
      <w:pPr>
        <w:pStyle w:val="ListParagraph"/>
        <w:numPr>
          <w:ilvl w:val="0"/>
          <w:numId w:val="3"/>
        </w:numPr>
        <w:rPr>
          <w:rFonts w:asciiTheme="minorHAnsi" w:hAnsiTheme="minorHAnsi"/>
          <w:sz w:val="20"/>
          <w:szCs w:val="20"/>
        </w:rPr>
      </w:pPr>
      <w:r w:rsidRPr="00FE523D">
        <w:rPr>
          <w:rFonts w:asciiTheme="minorHAnsi" w:hAnsiTheme="minorHAnsi"/>
          <w:sz w:val="20"/>
          <w:szCs w:val="20"/>
        </w:rPr>
        <w:t>How would you describe the overall Level of Preparation of our completers for the assigned responsibilities as a teacher?</w:t>
      </w:r>
      <w:r w:rsidRPr="00892CA9">
        <w:rPr>
          <w:rFonts w:asciiTheme="minorHAnsi" w:hAnsiTheme="minorHAnsi"/>
          <w:sz w:val="20"/>
          <w:szCs w:val="20"/>
        </w:rPr>
        <w:t xml:space="preserve"> Do you believe graduates were deficient in any teaching areas?</w:t>
      </w:r>
    </w:p>
    <w:p w14:paraId="2A3B2492" w14:textId="14EA87BA" w:rsidR="00FE523D" w:rsidRPr="00892CA9" w:rsidRDefault="00643F96" w:rsidP="00F06BE6">
      <w:pPr>
        <w:pStyle w:val="ListParagraph"/>
        <w:numPr>
          <w:ilvl w:val="0"/>
          <w:numId w:val="3"/>
        </w:numPr>
        <w:rPr>
          <w:rFonts w:asciiTheme="minorHAnsi" w:hAnsiTheme="minorHAnsi"/>
          <w:sz w:val="20"/>
          <w:szCs w:val="20"/>
        </w:rPr>
      </w:pPr>
      <w:r w:rsidRPr="00892CA9">
        <w:rPr>
          <w:rFonts w:asciiTheme="minorHAnsi" w:hAnsiTheme="minorHAnsi"/>
          <w:sz w:val="20"/>
          <w:szCs w:val="20"/>
        </w:rPr>
        <w:t>What are the strengths and weaknesses of the training our graduates received from the COEPD?</w:t>
      </w:r>
    </w:p>
    <w:p w14:paraId="3B6DAC22" w14:textId="7CB60E6C" w:rsidR="00C81BFF" w:rsidRPr="00892CA9" w:rsidRDefault="00643F96" w:rsidP="00F06BE6">
      <w:pPr>
        <w:pStyle w:val="ListParagraph"/>
        <w:numPr>
          <w:ilvl w:val="0"/>
          <w:numId w:val="3"/>
        </w:numPr>
        <w:rPr>
          <w:rFonts w:asciiTheme="minorHAnsi" w:eastAsiaTheme="minorHAnsi" w:hAnsiTheme="minorHAnsi" w:cstheme="minorBidi"/>
          <w:sz w:val="20"/>
          <w:szCs w:val="20"/>
        </w:rPr>
      </w:pPr>
      <w:r w:rsidRPr="00643F96">
        <w:rPr>
          <w:rFonts w:asciiTheme="minorHAnsi" w:eastAsiaTheme="minorHAnsi" w:hAnsiTheme="minorHAnsi" w:cstheme="minorBidi"/>
          <w:sz w:val="20"/>
          <w:szCs w:val="20"/>
        </w:rPr>
        <w:t xml:space="preserve">How would you describe the </w:t>
      </w:r>
      <w:proofErr w:type="gramStart"/>
      <w:r w:rsidRPr="00643F96">
        <w:rPr>
          <w:rFonts w:asciiTheme="minorHAnsi" w:eastAsiaTheme="minorHAnsi" w:hAnsiTheme="minorHAnsi" w:cstheme="minorBidi"/>
          <w:sz w:val="20"/>
          <w:szCs w:val="20"/>
        </w:rPr>
        <w:t>graduates</w:t>
      </w:r>
      <w:proofErr w:type="gramEnd"/>
      <w:r w:rsidRPr="00643F96">
        <w:rPr>
          <w:rFonts w:asciiTheme="minorHAnsi" w:eastAsiaTheme="minorHAnsi" w:hAnsiTheme="minorHAnsi" w:cstheme="minorBidi"/>
          <w:sz w:val="20"/>
          <w:szCs w:val="20"/>
        </w:rPr>
        <w:t xml:space="preserve"> preparation with understanding, using, and communicating about using data to make informed decisions?</w:t>
      </w:r>
      <w:r w:rsidRPr="00892CA9">
        <w:rPr>
          <w:rFonts w:asciiTheme="minorHAnsi" w:hAnsiTheme="minorHAnsi"/>
          <w:sz w:val="20"/>
          <w:szCs w:val="20"/>
        </w:rPr>
        <w:t xml:space="preserve"> (i.e.: </w:t>
      </w:r>
      <w:r w:rsidR="00CB64B1" w:rsidRPr="00CB64B1">
        <w:rPr>
          <w:rFonts w:asciiTheme="minorHAnsi" w:eastAsiaTheme="minorHAnsi" w:hAnsiTheme="minorHAnsi" w:cstheme="minorBidi"/>
          <w:sz w:val="20"/>
          <w:szCs w:val="20"/>
        </w:rPr>
        <w:t>Do they conference with parents/guardians?</w:t>
      </w:r>
      <w:r w:rsidR="00CB64B1" w:rsidRPr="00892CA9">
        <w:rPr>
          <w:rFonts w:asciiTheme="minorHAnsi" w:eastAsiaTheme="minorHAnsi" w:hAnsiTheme="minorHAnsi" w:cstheme="minorBidi"/>
          <w:sz w:val="20"/>
          <w:szCs w:val="20"/>
        </w:rPr>
        <w:t xml:space="preserve"> Do they work with parents/guardians and child when making decisions? Do they review child’s records or other sources of information when making decisions?)</w:t>
      </w:r>
    </w:p>
    <w:p w14:paraId="0C078D52" w14:textId="41BAE04A" w:rsidR="000B219A" w:rsidRPr="00892CA9" w:rsidRDefault="000B219A" w:rsidP="00F06BE6">
      <w:pPr>
        <w:pStyle w:val="ListParagraph"/>
        <w:numPr>
          <w:ilvl w:val="0"/>
          <w:numId w:val="3"/>
        </w:numPr>
        <w:rPr>
          <w:rFonts w:asciiTheme="minorHAnsi" w:eastAsiaTheme="minorHAnsi" w:hAnsiTheme="minorHAnsi" w:cstheme="minorBidi"/>
          <w:sz w:val="20"/>
          <w:szCs w:val="20"/>
        </w:rPr>
      </w:pPr>
      <w:r w:rsidRPr="00892CA9">
        <w:rPr>
          <w:rFonts w:asciiTheme="minorHAnsi" w:eastAsiaTheme="minorHAnsi" w:hAnsiTheme="minorHAnsi" w:cstheme="minorBidi"/>
          <w:sz w:val="20"/>
          <w:szCs w:val="20"/>
        </w:rPr>
        <w:t xml:space="preserve">How would you describe our </w:t>
      </w:r>
      <w:proofErr w:type="gramStart"/>
      <w:r w:rsidR="00CE7DB1" w:rsidRPr="00892CA9">
        <w:rPr>
          <w:rFonts w:asciiTheme="minorHAnsi" w:eastAsiaTheme="minorHAnsi" w:hAnsiTheme="minorHAnsi" w:cstheme="minorBidi"/>
          <w:sz w:val="20"/>
          <w:szCs w:val="20"/>
        </w:rPr>
        <w:t>graduates</w:t>
      </w:r>
      <w:proofErr w:type="gramEnd"/>
      <w:r w:rsidR="00CE7DB1" w:rsidRPr="00892CA9">
        <w:rPr>
          <w:rFonts w:asciiTheme="minorHAnsi" w:eastAsiaTheme="minorHAnsi" w:hAnsiTheme="minorHAnsi" w:cstheme="minorBidi"/>
          <w:sz w:val="20"/>
          <w:szCs w:val="20"/>
        </w:rPr>
        <w:t xml:space="preserve"> preparation to use quantitative, qualitative, or mixed-methods research methods?</w:t>
      </w:r>
    </w:p>
    <w:p w14:paraId="31783331" w14:textId="3C649D12" w:rsidR="00CE7DB1" w:rsidRPr="00892CA9" w:rsidRDefault="001D6252" w:rsidP="00F06BE6">
      <w:pPr>
        <w:pStyle w:val="ListParagraph"/>
        <w:numPr>
          <w:ilvl w:val="0"/>
          <w:numId w:val="3"/>
        </w:numPr>
        <w:rPr>
          <w:rFonts w:asciiTheme="minorHAnsi" w:eastAsiaTheme="minorHAnsi" w:hAnsiTheme="minorHAnsi" w:cstheme="minorBidi"/>
          <w:sz w:val="20"/>
          <w:szCs w:val="20"/>
        </w:rPr>
      </w:pPr>
      <w:r w:rsidRPr="001D6252">
        <w:rPr>
          <w:rFonts w:asciiTheme="minorHAnsi" w:eastAsiaTheme="minorHAnsi" w:hAnsiTheme="minorHAnsi" w:cstheme="minorBidi"/>
          <w:sz w:val="20"/>
          <w:szCs w:val="20"/>
        </w:rPr>
        <w:t xml:space="preserve">How would you describe our </w:t>
      </w:r>
      <w:proofErr w:type="gramStart"/>
      <w:r w:rsidRPr="001D6252">
        <w:rPr>
          <w:rFonts w:asciiTheme="minorHAnsi" w:eastAsiaTheme="minorHAnsi" w:hAnsiTheme="minorHAnsi" w:cstheme="minorBidi"/>
          <w:sz w:val="20"/>
          <w:szCs w:val="20"/>
        </w:rPr>
        <w:t>graduates</w:t>
      </w:r>
      <w:proofErr w:type="gramEnd"/>
      <w:r w:rsidRPr="001D6252">
        <w:rPr>
          <w:rFonts w:asciiTheme="minorHAnsi" w:eastAsiaTheme="minorHAnsi" w:hAnsiTheme="minorHAnsi" w:cstheme="minorBidi"/>
          <w:sz w:val="20"/>
          <w:szCs w:val="20"/>
        </w:rPr>
        <w:t xml:space="preserve"> preparation to use data to develop supportive, diverse, equitable, and inclusive school environments?</w:t>
      </w:r>
    </w:p>
    <w:p w14:paraId="121D8E6C" w14:textId="77777777" w:rsidR="001D6252" w:rsidRPr="001D6252" w:rsidRDefault="001D6252" w:rsidP="00F06BE6">
      <w:pPr>
        <w:pStyle w:val="ListParagraph"/>
        <w:numPr>
          <w:ilvl w:val="0"/>
          <w:numId w:val="3"/>
        </w:numPr>
        <w:rPr>
          <w:rFonts w:asciiTheme="minorHAnsi" w:eastAsiaTheme="minorHAnsi" w:hAnsiTheme="minorHAnsi" w:cstheme="minorBidi"/>
          <w:sz w:val="20"/>
          <w:szCs w:val="20"/>
        </w:rPr>
      </w:pPr>
      <w:r w:rsidRPr="001D6252">
        <w:rPr>
          <w:rFonts w:asciiTheme="minorHAnsi" w:eastAsiaTheme="minorHAnsi" w:hAnsiTheme="minorHAnsi" w:cstheme="minorBidi"/>
          <w:sz w:val="20"/>
          <w:szCs w:val="20"/>
        </w:rPr>
        <w:t xml:space="preserve">How would you describe the </w:t>
      </w:r>
      <w:proofErr w:type="gramStart"/>
      <w:r w:rsidRPr="001D6252">
        <w:rPr>
          <w:rFonts w:asciiTheme="minorHAnsi" w:eastAsiaTheme="minorHAnsi" w:hAnsiTheme="minorHAnsi" w:cstheme="minorBidi"/>
          <w:sz w:val="20"/>
          <w:szCs w:val="20"/>
        </w:rPr>
        <w:t>graduates</w:t>
      </w:r>
      <w:proofErr w:type="gramEnd"/>
      <w:r w:rsidRPr="001D6252">
        <w:rPr>
          <w:rFonts w:asciiTheme="minorHAnsi" w:eastAsiaTheme="minorHAnsi" w:hAnsiTheme="minorHAnsi" w:cstheme="minorBidi"/>
          <w:sz w:val="20"/>
          <w:szCs w:val="20"/>
        </w:rPr>
        <w:t xml:space="preserve"> preparation to lead or participate in collaborative activities?</w:t>
      </w:r>
    </w:p>
    <w:p w14:paraId="14FE5A1F" w14:textId="77777777" w:rsidR="00892CA9" w:rsidRPr="00892CA9" w:rsidRDefault="00892CA9" w:rsidP="00F06BE6">
      <w:pPr>
        <w:pStyle w:val="ListParagraph"/>
        <w:numPr>
          <w:ilvl w:val="0"/>
          <w:numId w:val="3"/>
        </w:numPr>
        <w:rPr>
          <w:rFonts w:asciiTheme="minorHAnsi" w:eastAsiaTheme="minorHAnsi" w:hAnsiTheme="minorHAnsi" w:cstheme="minorBidi"/>
          <w:sz w:val="20"/>
          <w:szCs w:val="20"/>
        </w:rPr>
      </w:pPr>
      <w:r w:rsidRPr="00892CA9">
        <w:rPr>
          <w:rFonts w:asciiTheme="minorHAnsi" w:eastAsiaTheme="minorHAnsi" w:hAnsiTheme="minorHAnsi" w:cstheme="minorBidi"/>
          <w:sz w:val="20"/>
          <w:szCs w:val="20"/>
        </w:rPr>
        <w:t xml:space="preserve">How would you describe the </w:t>
      </w:r>
      <w:proofErr w:type="gramStart"/>
      <w:r w:rsidRPr="00892CA9">
        <w:rPr>
          <w:rFonts w:asciiTheme="minorHAnsi" w:eastAsiaTheme="minorHAnsi" w:hAnsiTheme="minorHAnsi" w:cstheme="minorBidi"/>
          <w:sz w:val="20"/>
          <w:szCs w:val="20"/>
        </w:rPr>
        <w:t>graduates</w:t>
      </w:r>
      <w:proofErr w:type="gramEnd"/>
      <w:r w:rsidRPr="00892CA9">
        <w:rPr>
          <w:rFonts w:asciiTheme="minorHAnsi" w:eastAsiaTheme="minorHAnsi" w:hAnsiTheme="minorHAnsi" w:cstheme="minorBidi"/>
          <w:sz w:val="20"/>
          <w:szCs w:val="20"/>
        </w:rPr>
        <w:t xml:space="preserve"> preparation to Incorporate and Use Technology in the classroom or with assigned activities?</w:t>
      </w:r>
    </w:p>
    <w:p w14:paraId="3DB2CA25" w14:textId="77777777" w:rsidR="00892CA9" w:rsidRPr="00892CA9" w:rsidRDefault="00892CA9" w:rsidP="00F06BE6">
      <w:pPr>
        <w:pStyle w:val="ListParagraph"/>
        <w:numPr>
          <w:ilvl w:val="0"/>
          <w:numId w:val="3"/>
        </w:numPr>
        <w:rPr>
          <w:rFonts w:asciiTheme="minorHAnsi" w:eastAsiaTheme="minorHAnsi" w:hAnsiTheme="minorHAnsi" w:cstheme="minorBidi"/>
          <w:sz w:val="20"/>
          <w:szCs w:val="20"/>
        </w:rPr>
      </w:pPr>
      <w:r w:rsidRPr="00892CA9">
        <w:rPr>
          <w:rFonts w:asciiTheme="minorHAnsi" w:eastAsiaTheme="minorHAnsi" w:hAnsiTheme="minorHAnsi" w:cstheme="minorBidi"/>
          <w:sz w:val="20"/>
          <w:szCs w:val="20"/>
        </w:rPr>
        <w:t xml:space="preserve">How would you describe the </w:t>
      </w:r>
      <w:proofErr w:type="gramStart"/>
      <w:r w:rsidRPr="00892CA9">
        <w:rPr>
          <w:rFonts w:asciiTheme="minorHAnsi" w:eastAsiaTheme="minorHAnsi" w:hAnsiTheme="minorHAnsi" w:cstheme="minorBidi"/>
          <w:sz w:val="20"/>
          <w:szCs w:val="20"/>
        </w:rPr>
        <w:t>graduates</w:t>
      </w:r>
      <w:proofErr w:type="gramEnd"/>
      <w:r w:rsidRPr="00892CA9">
        <w:rPr>
          <w:rFonts w:asciiTheme="minorHAnsi" w:eastAsiaTheme="minorHAnsi" w:hAnsiTheme="minorHAnsi" w:cstheme="minorBidi"/>
          <w:sz w:val="20"/>
          <w:szCs w:val="20"/>
        </w:rPr>
        <w:t xml:space="preserve"> preparation to apply professional dispositions, ethics, or professional standards?</w:t>
      </w:r>
    </w:p>
    <w:p w14:paraId="331D2BDD" w14:textId="303B1E46" w:rsidR="00892CA9" w:rsidRDefault="00892CA9" w:rsidP="00F06BE6">
      <w:pPr>
        <w:pStyle w:val="ListParagraph"/>
        <w:numPr>
          <w:ilvl w:val="0"/>
          <w:numId w:val="3"/>
        </w:numPr>
        <w:rPr>
          <w:rFonts w:asciiTheme="minorHAnsi" w:eastAsiaTheme="minorHAnsi" w:hAnsiTheme="minorHAnsi" w:cstheme="minorBidi"/>
          <w:sz w:val="20"/>
          <w:szCs w:val="20"/>
        </w:rPr>
      </w:pPr>
      <w:r w:rsidRPr="00892CA9">
        <w:rPr>
          <w:rFonts w:asciiTheme="minorHAnsi" w:eastAsiaTheme="minorHAnsi" w:hAnsiTheme="minorHAnsi" w:cstheme="minorBidi"/>
          <w:sz w:val="20"/>
          <w:szCs w:val="20"/>
        </w:rPr>
        <w:t>Would you continue to employ our graduates and why?</w:t>
      </w:r>
    </w:p>
    <w:p w14:paraId="2DD67D68" w14:textId="2F46F622" w:rsidR="00E60194" w:rsidRDefault="00E60194" w:rsidP="00E60194">
      <w:pPr>
        <w:rPr>
          <w:rFonts w:asciiTheme="minorHAnsi" w:eastAsiaTheme="minorHAnsi" w:hAnsiTheme="minorHAnsi" w:cstheme="minorBidi"/>
          <w:sz w:val="20"/>
          <w:szCs w:val="20"/>
        </w:rPr>
      </w:pPr>
    </w:p>
    <w:p w14:paraId="7A551D5D" w14:textId="653F2B4C" w:rsidR="00E60194" w:rsidRPr="00E60194" w:rsidRDefault="00E60194" w:rsidP="00E60194">
      <w:pPr>
        <w:rPr>
          <w:rFonts w:asciiTheme="minorHAnsi" w:eastAsiaTheme="minorHAnsi" w:hAnsiTheme="minorHAnsi" w:cstheme="minorBidi"/>
          <w:b/>
          <w:bCs/>
          <w:sz w:val="20"/>
          <w:szCs w:val="20"/>
        </w:rPr>
      </w:pPr>
      <w:r w:rsidRPr="00E60194">
        <w:rPr>
          <w:rFonts w:asciiTheme="minorHAnsi" w:eastAsiaTheme="minorHAnsi" w:hAnsiTheme="minorHAnsi" w:cstheme="minorBidi"/>
          <w:b/>
          <w:bCs/>
          <w:sz w:val="20"/>
          <w:szCs w:val="20"/>
        </w:rPr>
        <w:t>Example Invitation Emailed to Principals</w:t>
      </w:r>
    </w:p>
    <w:p w14:paraId="59624093" w14:textId="505D3D15" w:rsidR="00DC3824" w:rsidRDefault="0088007D" w:rsidP="00DC3824">
      <w:pPr>
        <w:rPr>
          <w:rFonts w:asciiTheme="minorHAnsi" w:eastAsiaTheme="minorHAnsi" w:hAnsiTheme="minorHAnsi" w:cstheme="minorBidi"/>
          <w:sz w:val="20"/>
          <w:szCs w:val="20"/>
        </w:rPr>
      </w:pPr>
      <w:r>
        <w:rPr>
          <w:rFonts w:asciiTheme="minorHAnsi" w:eastAsiaTheme="minorHAnsi" w:hAnsiTheme="minorHAnsi" w:cstheme="minorBidi"/>
          <w:noProof/>
          <w:sz w:val="20"/>
          <w:szCs w:val="20"/>
        </w:rPr>
        <w:drawing>
          <wp:anchor distT="0" distB="0" distL="114300" distR="114300" simplePos="0" relativeHeight="251658241" behindDoc="1" locked="0" layoutInCell="1" allowOverlap="1" wp14:anchorId="5D997D4D" wp14:editId="5A88D69E">
            <wp:simplePos x="0" y="0"/>
            <wp:positionH relativeFrom="column">
              <wp:posOffset>1197522</wp:posOffset>
            </wp:positionH>
            <wp:positionV relativeFrom="paragraph">
              <wp:posOffset>106045</wp:posOffset>
            </wp:positionV>
            <wp:extent cx="5905089" cy="2223521"/>
            <wp:effectExtent l="0" t="0" r="635" b="0"/>
            <wp:wrapNone/>
            <wp:docPr id="1162691870" name="Picture 1" descr="A screenshot of a gif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91870" name="Picture 1" descr="A screenshot of a gift car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5089" cy="2223521"/>
                    </a:xfrm>
                    <a:prstGeom prst="rect">
                      <a:avLst/>
                    </a:prstGeom>
                  </pic:spPr>
                </pic:pic>
              </a:graphicData>
            </a:graphic>
            <wp14:sizeRelH relativeFrom="page">
              <wp14:pctWidth>0</wp14:pctWidth>
            </wp14:sizeRelH>
            <wp14:sizeRelV relativeFrom="page">
              <wp14:pctHeight>0</wp14:pctHeight>
            </wp14:sizeRelV>
          </wp:anchor>
        </w:drawing>
      </w:r>
    </w:p>
    <w:p w14:paraId="45FB5785" w14:textId="1672A6B1" w:rsidR="00DC3824" w:rsidRPr="00DC3824" w:rsidRDefault="00DC3824" w:rsidP="00DC3824">
      <w:pPr>
        <w:rPr>
          <w:rFonts w:asciiTheme="minorHAnsi" w:eastAsiaTheme="minorHAnsi" w:hAnsiTheme="minorHAnsi" w:cstheme="minorBidi"/>
          <w:sz w:val="20"/>
          <w:szCs w:val="20"/>
        </w:rPr>
      </w:pPr>
    </w:p>
    <w:p w14:paraId="123B3564" w14:textId="1E5C9374" w:rsidR="001D6252" w:rsidRPr="00892CA9" w:rsidRDefault="001D6252" w:rsidP="00892CA9">
      <w:pPr>
        <w:rPr>
          <w:rFonts w:asciiTheme="minorHAnsi" w:eastAsiaTheme="minorHAnsi" w:hAnsiTheme="minorHAnsi" w:cstheme="minorBidi"/>
          <w:b/>
          <w:bCs/>
          <w:sz w:val="20"/>
          <w:szCs w:val="20"/>
        </w:rPr>
      </w:pPr>
    </w:p>
    <w:p w14:paraId="243F9984" w14:textId="4A75EFF7" w:rsidR="005E304B" w:rsidRDefault="005E304B" w:rsidP="008D786C">
      <w:pPr>
        <w:rPr>
          <w:rFonts w:asciiTheme="minorHAnsi" w:hAnsiTheme="minorHAnsi"/>
          <w:b/>
          <w:bCs/>
          <w:sz w:val="20"/>
          <w:szCs w:val="20"/>
        </w:rPr>
      </w:pPr>
    </w:p>
    <w:p w14:paraId="5E17E3B1" w14:textId="51207ED6" w:rsidR="005E304B" w:rsidRDefault="005E304B" w:rsidP="008D786C">
      <w:pPr>
        <w:rPr>
          <w:rFonts w:asciiTheme="minorHAnsi" w:hAnsiTheme="minorHAnsi"/>
          <w:b/>
          <w:bCs/>
          <w:sz w:val="20"/>
          <w:szCs w:val="20"/>
        </w:rPr>
      </w:pPr>
    </w:p>
    <w:p w14:paraId="35EED897" w14:textId="0A74A0B9" w:rsidR="005E304B" w:rsidRDefault="005E304B" w:rsidP="008D786C">
      <w:pPr>
        <w:rPr>
          <w:rFonts w:asciiTheme="minorHAnsi" w:hAnsiTheme="minorHAnsi"/>
          <w:b/>
          <w:bCs/>
          <w:sz w:val="20"/>
          <w:szCs w:val="20"/>
        </w:rPr>
      </w:pPr>
    </w:p>
    <w:p w14:paraId="0E5208EE" w14:textId="3650E52E" w:rsidR="005E304B" w:rsidRDefault="005E304B" w:rsidP="008D786C">
      <w:pPr>
        <w:rPr>
          <w:rFonts w:asciiTheme="minorHAnsi" w:hAnsiTheme="minorHAnsi"/>
          <w:b/>
          <w:bCs/>
          <w:sz w:val="20"/>
          <w:szCs w:val="20"/>
        </w:rPr>
      </w:pPr>
    </w:p>
    <w:p w14:paraId="703715FA" w14:textId="658DA5D6" w:rsidR="005E304B" w:rsidRDefault="005E304B" w:rsidP="008D786C">
      <w:pPr>
        <w:rPr>
          <w:rFonts w:asciiTheme="minorHAnsi" w:hAnsiTheme="minorHAnsi"/>
          <w:b/>
          <w:bCs/>
          <w:sz w:val="20"/>
          <w:szCs w:val="20"/>
        </w:rPr>
      </w:pPr>
    </w:p>
    <w:p w14:paraId="69747F71" w14:textId="77777777" w:rsidR="005E304B" w:rsidRDefault="005E304B" w:rsidP="008D786C">
      <w:pPr>
        <w:rPr>
          <w:rFonts w:asciiTheme="minorHAnsi" w:hAnsiTheme="minorHAnsi"/>
          <w:b/>
          <w:bCs/>
          <w:sz w:val="20"/>
          <w:szCs w:val="20"/>
        </w:rPr>
      </w:pPr>
    </w:p>
    <w:p w14:paraId="2E4AE421" w14:textId="77777777" w:rsidR="00B95AE3" w:rsidRDefault="00B95AE3" w:rsidP="008D786C">
      <w:pPr>
        <w:rPr>
          <w:rFonts w:asciiTheme="minorHAnsi" w:hAnsiTheme="minorHAnsi"/>
          <w:b/>
          <w:bCs/>
          <w:sz w:val="20"/>
          <w:szCs w:val="20"/>
        </w:rPr>
      </w:pPr>
    </w:p>
    <w:p w14:paraId="5832E134" w14:textId="0291CBFA" w:rsidR="008D786C" w:rsidRDefault="007F31F7" w:rsidP="008D786C">
      <w:pPr>
        <w:rPr>
          <w:rFonts w:asciiTheme="minorHAnsi" w:hAnsiTheme="minorHAnsi"/>
          <w:b/>
          <w:bCs/>
          <w:sz w:val="20"/>
          <w:szCs w:val="20"/>
        </w:rPr>
      </w:pPr>
      <w:r>
        <w:rPr>
          <w:rFonts w:asciiTheme="minorHAnsi" w:hAnsiTheme="minorHAnsi"/>
          <w:b/>
          <w:bCs/>
          <w:sz w:val="20"/>
          <w:szCs w:val="20"/>
        </w:rPr>
        <w:t>Summary of Responses</w:t>
      </w:r>
      <w:r w:rsidR="000E2D02">
        <w:rPr>
          <w:rFonts w:asciiTheme="minorHAnsi" w:hAnsiTheme="minorHAnsi"/>
          <w:b/>
          <w:bCs/>
          <w:sz w:val="20"/>
          <w:szCs w:val="20"/>
        </w:rPr>
        <w:t>:</w:t>
      </w:r>
    </w:p>
    <w:p w14:paraId="000DBBF2" w14:textId="70E26739" w:rsidR="000E2D02" w:rsidRDefault="000E2D02" w:rsidP="008D786C">
      <w:pPr>
        <w:rPr>
          <w:rFonts w:asciiTheme="minorHAnsi" w:hAnsiTheme="minorHAnsi"/>
          <w:b/>
          <w:bCs/>
          <w:sz w:val="20"/>
          <w:szCs w:val="20"/>
        </w:rPr>
      </w:pPr>
    </w:p>
    <w:p w14:paraId="3ED25E60" w14:textId="4D20DCB6" w:rsidR="000E2D02" w:rsidRPr="000E2D02" w:rsidRDefault="000E2D02" w:rsidP="000E2D02">
      <w:pPr>
        <w:rPr>
          <w:rFonts w:asciiTheme="minorHAnsi" w:hAnsiTheme="minorHAnsi"/>
          <w:sz w:val="20"/>
          <w:szCs w:val="20"/>
        </w:rPr>
      </w:pPr>
      <w:r w:rsidRPr="000E2D02">
        <w:rPr>
          <w:rFonts w:asciiTheme="minorHAnsi" w:hAnsiTheme="minorHAnsi"/>
          <w:sz w:val="20"/>
          <w:szCs w:val="20"/>
        </w:rPr>
        <w:t xml:space="preserve">The principals expressed general satisfaction with the preparedness and performance of recent graduates, noting several areas where they exceeded expectations. Many described the graduates as well-prepared, particularly in instructional design, lesson planning, and collaboration with colleagues. They commended their ability to create engaging and meaningful lessons, their strong communication skills, and their professionalism. Principals were especially pleased with the graduates' ethical standards and their ability to maintain respectful, professional relationships with students, parents, and colleagues. Additionally, the graduates’ enthusiasm, adaptability, and eagerness to learn were frequently highlighted as qualities that made them valuable members of school teams. Satisfaction </w:t>
      </w:r>
      <w:r w:rsidR="00032824">
        <w:rPr>
          <w:rFonts w:asciiTheme="minorHAnsi" w:hAnsiTheme="minorHAnsi"/>
          <w:sz w:val="20"/>
          <w:szCs w:val="20"/>
        </w:rPr>
        <w:t xml:space="preserve">from principals </w:t>
      </w:r>
      <w:r w:rsidRPr="000E2D02">
        <w:rPr>
          <w:rFonts w:asciiTheme="minorHAnsi" w:hAnsiTheme="minorHAnsi"/>
          <w:sz w:val="20"/>
          <w:szCs w:val="20"/>
        </w:rPr>
        <w:t xml:space="preserve">was also high regarding </w:t>
      </w:r>
      <w:r w:rsidR="00032824">
        <w:rPr>
          <w:rFonts w:asciiTheme="minorHAnsi" w:hAnsiTheme="minorHAnsi"/>
          <w:sz w:val="20"/>
          <w:szCs w:val="20"/>
        </w:rPr>
        <w:t>the</w:t>
      </w:r>
      <w:r w:rsidRPr="000E2D02">
        <w:rPr>
          <w:rFonts w:asciiTheme="minorHAnsi" w:hAnsiTheme="minorHAnsi"/>
          <w:sz w:val="20"/>
          <w:szCs w:val="20"/>
        </w:rPr>
        <w:t xml:space="preserve"> ability </w:t>
      </w:r>
      <w:r w:rsidR="00032824">
        <w:rPr>
          <w:rFonts w:asciiTheme="minorHAnsi" w:hAnsiTheme="minorHAnsi"/>
          <w:sz w:val="20"/>
          <w:szCs w:val="20"/>
        </w:rPr>
        <w:t xml:space="preserve">for COEPD graduates </w:t>
      </w:r>
      <w:r w:rsidRPr="000E2D02">
        <w:rPr>
          <w:rFonts w:asciiTheme="minorHAnsi" w:hAnsiTheme="minorHAnsi"/>
          <w:sz w:val="20"/>
          <w:szCs w:val="20"/>
        </w:rPr>
        <w:t xml:space="preserve">to analyze and use data to inform instruction, with principals noting that graduates </w:t>
      </w:r>
      <w:proofErr w:type="gramStart"/>
      <w:r w:rsidRPr="000E2D02">
        <w:rPr>
          <w:rFonts w:asciiTheme="minorHAnsi" w:hAnsiTheme="minorHAnsi"/>
          <w:sz w:val="20"/>
          <w:szCs w:val="20"/>
        </w:rPr>
        <w:t>were capable of identifying</w:t>
      </w:r>
      <w:proofErr w:type="gramEnd"/>
      <w:r w:rsidRPr="000E2D02">
        <w:rPr>
          <w:rFonts w:asciiTheme="minorHAnsi" w:hAnsiTheme="minorHAnsi"/>
          <w:sz w:val="20"/>
          <w:szCs w:val="20"/>
        </w:rPr>
        <w:t xml:space="preserve"> trends and adjusting teaching strategies effectively. Furthermore, many principals recognized their growing comfort with integrating technology into their teaching, with some even demonstrating creative and innovative approaches to using digital tools.</w:t>
      </w:r>
    </w:p>
    <w:p w14:paraId="277B65AD" w14:textId="583C186C" w:rsidR="000E2D02" w:rsidRDefault="000E2D02" w:rsidP="000E2D02">
      <w:pPr>
        <w:rPr>
          <w:rFonts w:asciiTheme="minorHAnsi" w:hAnsiTheme="minorHAnsi"/>
          <w:sz w:val="20"/>
          <w:szCs w:val="20"/>
        </w:rPr>
      </w:pPr>
      <w:r w:rsidRPr="000E2D02">
        <w:rPr>
          <w:rFonts w:asciiTheme="minorHAnsi" w:hAnsiTheme="minorHAnsi"/>
          <w:sz w:val="20"/>
          <w:szCs w:val="20"/>
        </w:rPr>
        <w:t>Despite the overall satisfaction, areas where graduates could improve to enhance their readiness and effectiveness</w:t>
      </w:r>
      <w:r w:rsidR="00872659">
        <w:rPr>
          <w:rFonts w:asciiTheme="minorHAnsi" w:hAnsiTheme="minorHAnsi"/>
          <w:sz w:val="20"/>
          <w:szCs w:val="20"/>
        </w:rPr>
        <w:t xml:space="preserve"> were identified by some principals</w:t>
      </w:r>
      <w:r w:rsidRPr="000E2D02">
        <w:rPr>
          <w:rFonts w:asciiTheme="minorHAnsi" w:hAnsiTheme="minorHAnsi"/>
          <w:sz w:val="20"/>
          <w:szCs w:val="20"/>
        </w:rPr>
        <w:t xml:space="preserve">. Classroom </w:t>
      </w:r>
      <w:r w:rsidR="00872659">
        <w:rPr>
          <w:rFonts w:asciiTheme="minorHAnsi" w:hAnsiTheme="minorHAnsi"/>
          <w:sz w:val="20"/>
          <w:szCs w:val="20"/>
        </w:rPr>
        <w:t xml:space="preserve">and behavior </w:t>
      </w:r>
      <w:r w:rsidRPr="000E2D02">
        <w:rPr>
          <w:rFonts w:asciiTheme="minorHAnsi" w:hAnsiTheme="minorHAnsi"/>
          <w:sz w:val="20"/>
          <w:szCs w:val="20"/>
        </w:rPr>
        <w:t>management emerged as a common concern, particularly in managing diverse or high-need classrooms and addressing challenging student behaviors. While the graduates demonstrated a solid grasp of instructional strategies, their ability to differentiate instruction to meet the needs of all learners</w:t>
      </w:r>
      <w:r w:rsidR="00F33009">
        <w:rPr>
          <w:rFonts w:asciiTheme="minorHAnsi" w:hAnsiTheme="minorHAnsi"/>
          <w:sz w:val="20"/>
          <w:szCs w:val="20"/>
        </w:rPr>
        <w:t xml:space="preserve">, </w:t>
      </w:r>
      <w:r w:rsidRPr="000E2D02">
        <w:rPr>
          <w:rFonts w:asciiTheme="minorHAnsi" w:hAnsiTheme="minorHAnsi"/>
          <w:sz w:val="20"/>
          <w:szCs w:val="20"/>
        </w:rPr>
        <w:t>especially students with exceptionalities</w:t>
      </w:r>
      <w:r w:rsidR="00F33009">
        <w:rPr>
          <w:rFonts w:asciiTheme="minorHAnsi" w:hAnsiTheme="minorHAnsi"/>
          <w:sz w:val="20"/>
          <w:szCs w:val="20"/>
        </w:rPr>
        <w:t xml:space="preserve">, </w:t>
      </w:r>
      <w:r w:rsidRPr="000E2D02">
        <w:rPr>
          <w:rFonts w:asciiTheme="minorHAnsi" w:hAnsiTheme="minorHAnsi"/>
          <w:sz w:val="20"/>
          <w:szCs w:val="20"/>
        </w:rPr>
        <w:t>was identified as an area for growth. Satisfaction with their understanding of data use was somewhat tempered by the observation that many graduates needed additional practice in effectively communicating data insights with parents or using data to make concrete, actionable decisions. Principals also noted that, while the graduates had a basic understanding of research methods, they often struggled to apply these methods in real-world classroom scenarios, which limited their ability to address instructional challenges effectively.</w:t>
      </w:r>
    </w:p>
    <w:p w14:paraId="6C293BE9" w14:textId="77777777" w:rsidR="00872659" w:rsidRPr="000E2D02" w:rsidRDefault="00872659" w:rsidP="000E2D02">
      <w:pPr>
        <w:rPr>
          <w:rFonts w:asciiTheme="minorHAnsi" w:hAnsiTheme="minorHAnsi"/>
          <w:sz w:val="20"/>
          <w:szCs w:val="20"/>
        </w:rPr>
      </w:pPr>
    </w:p>
    <w:p w14:paraId="43F86315" w14:textId="29C31E78" w:rsidR="000E2D02" w:rsidRDefault="000E2D02" w:rsidP="000E2D02">
      <w:pPr>
        <w:rPr>
          <w:rFonts w:asciiTheme="minorHAnsi" w:hAnsiTheme="minorHAnsi"/>
          <w:sz w:val="20"/>
          <w:szCs w:val="20"/>
        </w:rPr>
      </w:pPr>
      <w:r w:rsidRPr="000E2D02">
        <w:rPr>
          <w:rFonts w:asciiTheme="minorHAnsi" w:hAnsiTheme="minorHAnsi"/>
          <w:sz w:val="20"/>
          <w:szCs w:val="20"/>
        </w:rPr>
        <w:t>Satisfaction was mixed regarding technology integration. While many graduates were comfortable with basic tools like Google Classroom and PowerPoint, some hesitated to explore more advanced applications or struggled to adapt technology to meet the needs of diverse learners. Principals expressed a desire to see graduates more confidently integrate technology in meaningful ways that enhance student learning. Similarly, while the graduates excelled in collaborative activities, there was room for growth in their ability to take on leadership roles within teams. Principals felt that graduates were strong team players but were less confident in initiating or leading group efforts. While their professionalism and ethical standards were consistently praised, some principals suggested that additional exposure to real-world situations</w:t>
      </w:r>
      <w:r w:rsidR="00625F8A">
        <w:rPr>
          <w:rFonts w:asciiTheme="minorHAnsi" w:hAnsiTheme="minorHAnsi"/>
          <w:sz w:val="20"/>
          <w:szCs w:val="20"/>
        </w:rPr>
        <w:t>,</w:t>
      </w:r>
      <w:r w:rsidR="00BA41C4">
        <w:rPr>
          <w:rFonts w:asciiTheme="minorHAnsi" w:hAnsiTheme="minorHAnsi"/>
          <w:sz w:val="20"/>
          <w:szCs w:val="20"/>
        </w:rPr>
        <w:t xml:space="preserve"> </w:t>
      </w:r>
      <w:r w:rsidRPr="000E2D02">
        <w:rPr>
          <w:rFonts w:asciiTheme="minorHAnsi" w:hAnsiTheme="minorHAnsi"/>
          <w:sz w:val="20"/>
          <w:szCs w:val="20"/>
        </w:rPr>
        <w:t>such as handling sensitive parent interactions or navigating complex student needs</w:t>
      </w:r>
      <w:r w:rsidR="00625F8A">
        <w:rPr>
          <w:rFonts w:asciiTheme="minorHAnsi" w:hAnsiTheme="minorHAnsi"/>
          <w:sz w:val="20"/>
          <w:szCs w:val="20"/>
        </w:rPr>
        <w:t xml:space="preserve">, </w:t>
      </w:r>
      <w:r w:rsidRPr="000E2D02">
        <w:rPr>
          <w:rFonts w:asciiTheme="minorHAnsi" w:hAnsiTheme="minorHAnsi"/>
          <w:sz w:val="20"/>
          <w:szCs w:val="20"/>
        </w:rPr>
        <w:t>would help graduates build confidence and refine their professional dispositions.</w:t>
      </w:r>
    </w:p>
    <w:p w14:paraId="3EFA4905" w14:textId="77777777" w:rsidR="00625F8A" w:rsidRPr="000E2D02" w:rsidRDefault="00625F8A" w:rsidP="000E2D02">
      <w:pPr>
        <w:rPr>
          <w:rFonts w:asciiTheme="minorHAnsi" w:hAnsiTheme="minorHAnsi"/>
          <w:sz w:val="20"/>
          <w:szCs w:val="20"/>
        </w:rPr>
      </w:pPr>
    </w:p>
    <w:p w14:paraId="2AFDF02D" w14:textId="77777777" w:rsidR="000E2D02" w:rsidRPr="000E2D02" w:rsidRDefault="000E2D02" w:rsidP="000E2D02">
      <w:pPr>
        <w:rPr>
          <w:rFonts w:asciiTheme="minorHAnsi" w:hAnsiTheme="minorHAnsi"/>
          <w:sz w:val="20"/>
          <w:szCs w:val="20"/>
        </w:rPr>
      </w:pPr>
      <w:r w:rsidRPr="000E2D02">
        <w:rPr>
          <w:rFonts w:asciiTheme="minorHAnsi" w:hAnsiTheme="minorHAnsi"/>
          <w:sz w:val="20"/>
          <w:szCs w:val="20"/>
        </w:rPr>
        <w:t>Overall, the principals conveyed satisfaction with the graduates’ preparedness and performance, appreciating their contributions to their schools while offering constructive feedback on areas where they could further develop. While the graduates are seen as strong, capable educators, addressing these areas for growth will help ensure they are even better equipped to meet the demands of today’s classrooms.</w:t>
      </w:r>
    </w:p>
    <w:p w14:paraId="74E4AACC" w14:textId="77777777" w:rsidR="000E2D02" w:rsidRDefault="000E2D02" w:rsidP="008D786C">
      <w:pPr>
        <w:rPr>
          <w:rFonts w:asciiTheme="minorHAnsi" w:hAnsiTheme="minorHAnsi"/>
          <w:b/>
          <w:bCs/>
          <w:sz w:val="20"/>
          <w:szCs w:val="20"/>
        </w:rPr>
      </w:pPr>
    </w:p>
    <w:p w14:paraId="1011EA85" w14:textId="77777777" w:rsidR="00F06BE6" w:rsidRDefault="00F06BE6" w:rsidP="008D786C">
      <w:pPr>
        <w:rPr>
          <w:rFonts w:asciiTheme="minorHAnsi" w:hAnsiTheme="minorHAnsi"/>
          <w:b/>
          <w:bCs/>
          <w:sz w:val="20"/>
          <w:szCs w:val="20"/>
        </w:rPr>
      </w:pPr>
    </w:p>
    <w:p w14:paraId="1C86A07C" w14:textId="77777777" w:rsidR="004436CD" w:rsidRDefault="004436CD"/>
    <w:sectPr w:rsidR="004436CD" w:rsidSect="008D786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055E5"/>
    <w:multiLevelType w:val="hybridMultilevel"/>
    <w:tmpl w:val="B7943FD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375697F"/>
    <w:multiLevelType w:val="hybridMultilevel"/>
    <w:tmpl w:val="DCF4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C28D6"/>
    <w:multiLevelType w:val="hybridMultilevel"/>
    <w:tmpl w:val="855A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6D71C3"/>
    <w:multiLevelType w:val="hybridMultilevel"/>
    <w:tmpl w:val="0610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3A6276"/>
    <w:multiLevelType w:val="hybridMultilevel"/>
    <w:tmpl w:val="40DA5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338C9"/>
    <w:multiLevelType w:val="hybridMultilevel"/>
    <w:tmpl w:val="47C0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E0186D"/>
    <w:multiLevelType w:val="hybridMultilevel"/>
    <w:tmpl w:val="A2F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33E09"/>
    <w:multiLevelType w:val="hybridMultilevel"/>
    <w:tmpl w:val="1C32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3E53F0"/>
    <w:multiLevelType w:val="hybridMultilevel"/>
    <w:tmpl w:val="A7D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95F3C"/>
    <w:multiLevelType w:val="hybridMultilevel"/>
    <w:tmpl w:val="AD1EFFD6"/>
    <w:lvl w:ilvl="0" w:tplc="3EA6CC56">
      <w:start w:val="1"/>
      <w:numFmt w:val="decimal"/>
      <w:lvlText w:val="%1."/>
      <w:lvlJc w:val="left"/>
      <w:pPr>
        <w:tabs>
          <w:tab w:val="num" w:pos="720"/>
        </w:tabs>
        <w:ind w:left="720" w:hanging="360"/>
      </w:pPr>
    </w:lvl>
    <w:lvl w:ilvl="1" w:tplc="97C629C2">
      <w:start w:val="1"/>
      <w:numFmt w:val="decimal"/>
      <w:lvlText w:val="%2."/>
      <w:lvlJc w:val="left"/>
      <w:pPr>
        <w:tabs>
          <w:tab w:val="num" w:pos="1440"/>
        </w:tabs>
        <w:ind w:left="1440" w:hanging="360"/>
      </w:pPr>
    </w:lvl>
    <w:lvl w:ilvl="2" w:tplc="78862F80" w:tentative="1">
      <w:start w:val="1"/>
      <w:numFmt w:val="decimal"/>
      <w:lvlText w:val="%3."/>
      <w:lvlJc w:val="left"/>
      <w:pPr>
        <w:tabs>
          <w:tab w:val="num" w:pos="2160"/>
        </w:tabs>
        <w:ind w:left="2160" w:hanging="360"/>
      </w:pPr>
    </w:lvl>
    <w:lvl w:ilvl="3" w:tplc="B41E8A58" w:tentative="1">
      <w:start w:val="1"/>
      <w:numFmt w:val="decimal"/>
      <w:lvlText w:val="%4."/>
      <w:lvlJc w:val="left"/>
      <w:pPr>
        <w:tabs>
          <w:tab w:val="num" w:pos="2880"/>
        </w:tabs>
        <w:ind w:left="2880" w:hanging="360"/>
      </w:pPr>
    </w:lvl>
    <w:lvl w:ilvl="4" w:tplc="B846DB30" w:tentative="1">
      <w:start w:val="1"/>
      <w:numFmt w:val="decimal"/>
      <w:lvlText w:val="%5."/>
      <w:lvlJc w:val="left"/>
      <w:pPr>
        <w:tabs>
          <w:tab w:val="num" w:pos="3600"/>
        </w:tabs>
        <w:ind w:left="3600" w:hanging="360"/>
      </w:pPr>
    </w:lvl>
    <w:lvl w:ilvl="5" w:tplc="5AA28454" w:tentative="1">
      <w:start w:val="1"/>
      <w:numFmt w:val="decimal"/>
      <w:lvlText w:val="%6."/>
      <w:lvlJc w:val="left"/>
      <w:pPr>
        <w:tabs>
          <w:tab w:val="num" w:pos="4320"/>
        </w:tabs>
        <w:ind w:left="4320" w:hanging="360"/>
      </w:pPr>
    </w:lvl>
    <w:lvl w:ilvl="6" w:tplc="030A14FC" w:tentative="1">
      <w:start w:val="1"/>
      <w:numFmt w:val="decimal"/>
      <w:lvlText w:val="%7."/>
      <w:lvlJc w:val="left"/>
      <w:pPr>
        <w:tabs>
          <w:tab w:val="num" w:pos="5040"/>
        </w:tabs>
        <w:ind w:left="5040" w:hanging="360"/>
      </w:pPr>
    </w:lvl>
    <w:lvl w:ilvl="7" w:tplc="736091CE" w:tentative="1">
      <w:start w:val="1"/>
      <w:numFmt w:val="decimal"/>
      <w:lvlText w:val="%8."/>
      <w:lvlJc w:val="left"/>
      <w:pPr>
        <w:tabs>
          <w:tab w:val="num" w:pos="5760"/>
        </w:tabs>
        <w:ind w:left="5760" w:hanging="360"/>
      </w:pPr>
    </w:lvl>
    <w:lvl w:ilvl="8" w:tplc="FADC5FAC" w:tentative="1">
      <w:start w:val="1"/>
      <w:numFmt w:val="decimal"/>
      <w:lvlText w:val="%9."/>
      <w:lvlJc w:val="left"/>
      <w:pPr>
        <w:tabs>
          <w:tab w:val="num" w:pos="6480"/>
        </w:tabs>
        <w:ind w:left="6480" w:hanging="360"/>
      </w:pPr>
    </w:lvl>
  </w:abstractNum>
  <w:abstractNum w:abstractNumId="10" w15:restartNumberingAfterBreak="0">
    <w:nsid w:val="6A6164CD"/>
    <w:multiLevelType w:val="hybridMultilevel"/>
    <w:tmpl w:val="B7943FD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01345FB"/>
    <w:multiLevelType w:val="hybridMultilevel"/>
    <w:tmpl w:val="B7943FD2"/>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710B71EF"/>
    <w:multiLevelType w:val="hybridMultilevel"/>
    <w:tmpl w:val="77A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4F412F"/>
    <w:multiLevelType w:val="hybridMultilevel"/>
    <w:tmpl w:val="C07E2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54692852">
    <w:abstractNumId w:val="13"/>
  </w:num>
  <w:num w:numId="2" w16cid:durableId="1703699902">
    <w:abstractNumId w:val="9"/>
  </w:num>
  <w:num w:numId="3" w16cid:durableId="2103992725">
    <w:abstractNumId w:val="11"/>
  </w:num>
  <w:num w:numId="4" w16cid:durableId="1676685265">
    <w:abstractNumId w:val="2"/>
  </w:num>
  <w:num w:numId="5" w16cid:durableId="286283903">
    <w:abstractNumId w:val="6"/>
  </w:num>
  <w:num w:numId="6" w16cid:durableId="1417748104">
    <w:abstractNumId w:val="10"/>
  </w:num>
  <w:num w:numId="7" w16cid:durableId="1733118995">
    <w:abstractNumId w:val="5"/>
  </w:num>
  <w:num w:numId="8" w16cid:durableId="1884706696">
    <w:abstractNumId w:val="0"/>
  </w:num>
  <w:num w:numId="9" w16cid:durableId="1757431927">
    <w:abstractNumId w:val="4"/>
  </w:num>
  <w:num w:numId="10" w16cid:durableId="1931431686">
    <w:abstractNumId w:val="8"/>
  </w:num>
  <w:num w:numId="11" w16cid:durableId="96827210">
    <w:abstractNumId w:val="1"/>
  </w:num>
  <w:num w:numId="12" w16cid:durableId="308099496">
    <w:abstractNumId w:val="3"/>
  </w:num>
  <w:num w:numId="13" w16cid:durableId="1363170715">
    <w:abstractNumId w:val="12"/>
  </w:num>
  <w:num w:numId="14" w16cid:durableId="8534962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6C"/>
    <w:rsid w:val="00032824"/>
    <w:rsid w:val="000529DE"/>
    <w:rsid w:val="00066BF9"/>
    <w:rsid w:val="00086051"/>
    <w:rsid w:val="00090CBA"/>
    <w:rsid w:val="000B0006"/>
    <w:rsid w:val="000B219A"/>
    <w:rsid w:val="000C47D6"/>
    <w:rsid w:val="000C6E57"/>
    <w:rsid w:val="000E2D02"/>
    <w:rsid w:val="00121B28"/>
    <w:rsid w:val="001D6252"/>
    <w:rsid w:val="0022511E"/>
    <w:rsid w:val="00240399"/>
    <w:rsid w:val="00264BCB"/>
    <w:rsid w:val="002960D0"/>
    <w:rsid w:val="002B00FB"/>
    <w:rsid w:val="002B0343"/>
    <w:rsid w:val="002F7E65"/>
    <w:rsid w:val="00356F91"/>
    <w:rsid w:val="0036065C"/>
    <w:rsid w:val="003B3300"/>
    <w:rsid w:val="004436CD"/>
    <w:rsid w:val="00453A8E"/>
    <w:rsid w:val="0047419B"/>
    <w:rsid w:val="00476049"/>
    <w:rsid w:val="00480E7F"/>
    <w:rsid w:val="004A7F65"/>
    <w:rsid w:val="004D015E"/>
    <w:rsid w:val="00585693"/>
    <w:rsid w:val="005E304B"/>
    <w:rsid w:val="00625F8A"/>
    <w:rsid w:val="00632401"/>
    <w:rsid w:val="00643F96"/>
    <w:rsid w:val="00661599"/>
    <w:rsid w:val="00670EB9"/>
    <w:rsid w:val="006F3EF5"/>
    <w:rsid w:val="006F41BE"/>
    <w:rsid w:val="006F755E"/>
    <w:rsid w:val="007719F8"/>
    <w:rsid w:val="007F31F7"/>
    <w:rsid w:val="007F7E7D"/>
    <w:rsid w:val="00872659"/>
    <w:rsid w:val="0088007D"/>
    <w:rsid w:val="00892CA9"/>
    <w:rsid w:val="00895959"/>
    <w:rsid w:val="008D786C"/>
    <w:rsid w:val="00902D59"/>
    <w:rsid w:val="00986AE8"/>
    <w:rsid w:val="009D2693"/>
    <w:rsid w:val="00A27929"/>
    <w:rsid w:val="00A4473C"/>
    <w:rsid w:val="00AA4F4F"/>
    <w:rsid w:val="00AD7450"/>
    <w:rsid w:val="00AE40F2"/>
    <w:rsid w:val="00B95AE3"/>
    <w:rsid w:val="00BA41C4"/>
    <w:rsid w:val="00C021E9"/>
    <w:rsid w:val="00C25EC9"/>
    <w:rsid w:val="00C81BFF"/>
    <w:rsid w:val="00CB64B1"/>
    <w:rsid w:val="00CC0A5B"/>
    <w:rsid w:val="00CE7DB1"/>
    <w:rsid w:val="00D04B30"/>
    <w:rsid w:val="00D44F81"/>
    <w:rsid w:val="00D61B9C"/>
    <w:rsid w:val="00D85459"/>
    <w:rsid w:val="00D976DF"/>
    <w:rsid w:val="00DB25FA"/>
    <w:rsid w:val="00DC3824"/>
    <w:rsid w:val="00E10C5E"/>
    <w:rsid w:val="00E30FD0"/>
    <w:rsid w:val="00E60194"/>
    <w:rsid w:val="00E63B30"/>
    <w:rsid w:val="00F06BE6"/>
    <w:rsid w:val="00F33009"/>
    <w:rsid w:val="00F4483D"/>
    <w:rsid w:val="00F628D2"/>
    <w:rsid w:val="00F64E72"/>
    <w:rsid w:val="00FA0ECF"/>
    <w:rsid w:val="00FE523D"/>
    <w:rsid w:val="00FE5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17DC"/>
  <w15:chartTrackingRefBased/>
  <w15:docId w15:val="{501E071B-18E0-6F43-B4D4-93426841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F91"/>
    <w:rPr>
      <w:rFonts w:ascii="Times New Roman" w:eastAsia="Times New Roman" w:hAnsi="Times New Roman" w:cs="Times New Roman"/>
    </w:rPr>
  </w:style>
  <w:style w:type="paragraph" w:styleId="Heading1">
    <w:name w:val="heading 1"/>
    <w:basedOn w:val="Normal"/>
    <w:next w:val="Normal"/>
    <w:link w:val="Heading1Char"/>
    <w:uiPriority w:val="9"/>
    <w:qFormat/>
    <w:rsid w:val="008D78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8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8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8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8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8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8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8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8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8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8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8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8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8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8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8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8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86C"/>
    <w:rPr>
      <w:rFonts w:eastAsiaTheme="majorEastAsia" w:cstheme="majorBidi"/>
      <w:color w:val="272727" w:themeColor="text1" w:themeTint="D8"/>
    </w:rPr>
  </w:style>
  <w:style w:type="paragraph" w:styleId="Title">
    <w:name w:val="Title"/>
    <w:basedOn w:val="Normal"/>
    <w:next w:val="Normal"/>
    <w:link w:val="TitleChar"/>
    <w:uiPriority w:val="10"/>
    <w:qFormat/>
    <w:rsid w:val="008D78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8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86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8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86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D786C"/>
    <w:rPr>
      <w:i/>
      <w:iCs/>
      <w:color w:val="404040" w:themeColor="text1" w:themeTint="BF"/>
    </w:rPr>
  </w:style>
  <w:style w:type="paragraph" w:styleId="ListParagraph">
    <w:name w:val="List Paragraph"/>
    <w:basedOn w:val="Normal"/>
    <w:uiPriority w:val="34"/>
    <w:qFormat/>
    <w:rsid w:val="008D786C"/>
    <w:pPr>
      <w:ind w:left="720"/>
      <w:contextualSpacing/>
    </w:pPr>
  </w:style>
  <w:style w:type="character" w:styleId="IntenseEmphasis">
    <w:name w:val="Intense Emphasis"/>
    <w:basedOn w:val="DefaultParagraphFont"/>
    <w:uiPriority w:val="21"/>
    <w:qFormat/>
    <w:rsid w:val="008D786C"/>
    <w:rPr>
      <w:i/>
      <w:iCs/>
      <w:color w:val="0F4761" w:themeColor="accent1" w:themeShade="BF"/>
    </w:rPr>
  </w:style>
  <w:style w:type="paragraph" w:styleId="IntenseQuote">
    <w:name w:val="Intense Quote"/>
    <w:basedOn w:val="Normal"/>
    <w:next w:val="Normal"/>
    <w:link w:val="IntenseQuoteChar"/>
    <w:uiPriority w:val="30"/>
    <w:qFormat/>
    <w:rsid w:val="008D78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86C"/>
    <w:rPr>
      <w:i/>
      <w:iCs/>
      <w:color w:val="0F4761" w:themeColor="accent1" w:themeShade="BF"/>
    </w:rPr>
  </w:style>
  <w:style w:type="character" w:styleId="IntenseReference">
    <w:name w:val="Intense Reference"/>
    <w:basedOn w:val="DefaultParagraphFont"/>
    <w:uiPriority w:val="32"/>
    <w:qFormat/>
    <w:rsid w:val="008D78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39394">
      <w:bodyDiv w:val="1"/>
      <w:marLeft w:val="0"/>
      <w:marRight w:val="0"/>
      <w:marTop w:val="0"/>
      <w:marBottom w:val="0"/>
      <w:divBdr>
        <w:top w:val="none" w:sz="0" w:space="0" w:color="auto"/>
        <w:left w:val="none" w:sz="0" w:space="0" w:color="auto"/>
        <w:bottom w:val="none" w:sz="0" w:space="0" w:color="auto"/>
        <w:right w:val="none" w:sz="0" w:space="0" w:color="auto"/>
      </w:divBdr>
    </w:div>
    <w:div w:id="419450623">
      <w:bodyDiv w:val="1"/>
      <w:marLeft w:val="0"/>
      <w:marRight w:val="0"/>
      <w:marTop w:val="0"/>
      <w:marBottom w:val="0"/>
      <w:divBdr>
        <w:top w:val="none" w:sz="0" w:space="0" w:color="auto"/>
        <w:left w:val="none" w:sz="0" w:space="0" w:color="auto"/>
        <w:bottom w:val="none" w:sz="0" w:space="0" w:color="auto"/>
        <w:right w:val="none" w:sz="0" w:space="0" w:color="auto"/>
      </w:divBdr>
    </w:div>
    <w:div w:id="432438474">
      <w:bodyDiv w:val="1"/>
      <w:marLeft w:val="0"/>
      <w:marRight w:val="0"/>
      <w:marTop w:val="0"/>
      <w:marBottom w:val="0"/>
      <w:divBdr>
        <w:top w:val="none" w:sz="0" w:space="0" w:color="auto"/>
        <w:left w:val="none" w:sz="0" w:space="0" w:color="auto"/>
        <w:bottom w:val="none" w:sz="0" w:space="0" w:color="auto"/>
        <w:right w:val="none" w:sz="0" w:space="0" w:color="auto"/>
      </w:divBdr>
    </w:div>
    <w:div w:id="451559997">
      <w:bodyDiv w:val="1"/>
      <w:marLeft w:val="0"/>
      <w:marRight w:val="0"/>
      <w:marTop w:val="0"/>
      <w:marBottom w:val="0"/>
      <w:divBdr>
        <w:top w:val="none" w:sz="0" w:space="0" w:color="auto"/>
        <w:left w:val="none" w:sz="0" w:space="0" w:color="auto"/>
        <w:bottom w:val="none" w:sz="0" w:space="0" w:color="auto"/>
        <w:right w:val="none" w:sz="0" w:space="0" w:color="auto"/>
      </w:divBdr>
    </w:div>
    <w:div w:id="453444152">
      <w:bodyDiv w:val="1"/>
      <w:marLeft w:val="0"/>
      <w:marRight w:val="0"/>
      <w:marTop w:val="0"/>
      <w:marBottom w:val="0"/>
      <w:divBdr>
        <w:top w:val="none" w:sz="0" w:space="0" w:color="auto"/>
        <w:left w:val="none" w:sz="0" w:space="0" w:color="auto"/>
        <w:bottom w:val="none" w:sz="0" w:space="0" w:color="auto"/>
        <w:right w:val="none" w:sz="0" w:space="0" w:color="auto"/>
      </w:divBdr>
    </w:div>
    <w:div w:id="516389427">
      <w:bodyDiv w:val="1"/>
      <w:marLeft w:val="0"/>
      <w:marRight w:val="0"/>
      <w:marTop w:val="0"/>
      <w:marBottom w:val="0"/>
      <w:divBdr>
        <w:top w:val="none" w:sz="0" w:space="0" w:color="auto"/>
        <w:left w:val="none" w:sz="0" w:space="0" w:color="auto"/>
        <w:bottom w:val="none" w:sz="0" w:space="0" w:color="auto"/>
        <w:right w:val="none" w:sz="0" w:space="0" w:color="auto"/>
      </w:divBdr>
    </w:div>
    <w:div w:id="602152901">
      <w:bodyDiv w:val="1"/>
      <w:marLeft w:val="0"/>
      <w:marRight w:val="0"/>
      <w:marTop w:val="0"/>
      <w:marBottom w:val="0"/>
      <w:divBdr>
        <w:top w:val="none" w:sz="0" w:space="0" w:color="auto"/>
        <w:left w:val="none" w:sz="0" w:space="0" w:color="auto"/>
        <w:bottom w:val="none" w:sz="0" w:space="0" w:color="auto"/>
        <w:right w:val="none" w:sz="0" w:space="0" w:color="auto"/>
      </w:divBdr>
    </w:div>
    <w:div w:id="621962180">
      <w:bodyDiv w:val="1"/>
      <w:marLeft w:val="0"/>
      <w:marRight w:val="0"/>
      <w:marTop w:val="0"/>
      <w:marBottom w:val="0"/>
      <w:divBdr>
        <w:top w:val="none" w:sz="0" w:space="0" w:color="auto"/>
        <w:left w:val="none" w:sz="0" w:space="0" w:color="auto"/>
        <w:bottom w:val="none" w:sz="0" w:space="0" w:color="auto"/>
        <w:right w:val="none" w:sz="0" w:space="0" w:color="auto"/>
      </w:divBdr>
    </w:div>
    <w:div w:id="760874717">
      <w:bodyDiv w:val="1"/>
      <w:marLeft w:val="0"/>
      <w:marRight w:val="0"/>
      <w:marTop w:val="0"/>
      <w:marBottom w:val="0"/>
      <w:divBdr>
        <w:top w:val="none" w:sz="0" w:space="0" w:color="auto"/>
        <w:left w:val="none" w:sz="0" w:space="0" w:color="auto"/>
        <w:bottom w:val="none" w:sz="0" w:space="0" w:color="auto"/>
        <w:right w:val="none" w:sz="0" w:space="0" w:color="auto"/>
      </w:divBdr>
      <w:divsChild>
        <w:div w:id="122429427">
          <w:marLeft w:val="1008"/>
          <w:marRight w:val="0"/>
          <w:marTop w:val="100"/>
          <w:marBottom w:val="0"/>
          <w:divBdr>
            <w:top w:val="none" w:sz="0" w:space="0" w:color="auto"/>
            <w:left w:val="none" w:sz="0" w:space="0" w:color="auto"/>
            <w:bottom w:val="none" w:sz="0" w:space="0" w:color="auto"/>
            <w:right w:val="none" w:sz="0" w:space="0" w:color="auto"/>
          </w:divBdr>
        </w:div>
        <w:div w:id="344939429">
          <w:marLeft w:val="1008"/>
          <w:marRight w:val="0"/>
          <w:marTop w:val="100"/>
          <w:marBottom w:val="0"/>
          <w:divBdr>
            <w:top w:val="none" w:sz="0" w:space="0" w:color="auto"/>
            <w:left w:val="none" w:sz="0" w:space="0" w:color="auto"/>
            <w:bottom w:val="none" w:sz="0" w:space="0" w:color="auto"/>
            <w:right w:val="none" w:sz="0" w:space="0" w:color="auto"/>
          </w:divBdr>
        </w:div>
        <w:div w:id="810295052">
          <w:marLeft w:val="1008"/>
          <w:marRight w:val="0"/>
          <w:marTop w:val="100"/>
          <w:marBottom w:val="0"/>
          <w:divBdr>
            <w:top w:val="none" w:sz="0" w:space="0" w:color="auto"/>
            <w:left w:val="none" w:sz="0" w:space="0" w:color="auto"/>
            <w:bottom w:val="none" w:sz="0" w:space="0" w:color="auto"/>
            <w:right w:val="none" w:sz="0" w:space="0" w:color="auto"/>
          </w:divBdr>
        </w:div>
      </w:divsChild>
    </w:div>
    <w:div w:id="866409367">
      <w:bodyDiv w:val="1"/>
      <w:marLeft w:val="0"/>
      <w:marRight w:val="0"/>
      <w:marTop w:val="0"/>
      <w:marBottom w:val="0"/>
      <w:divBdr>
        <w:top w:val="none" w:sz="0" w:space="0" w:color="auto"/>
        <w:left w:val="none" w:sz="0" w:space="0" w:color="auto"/>
        <w:bottom w:val="none" w:sz="0" w:space="0" w:color="auto"/>
        <w:right w:val="none" w:sz="0" w:space="0" w:color="auto"/>
      </w:divBdr>
    </w:div>
    <w:div w:id="1047991873">
      <w:bodyDiv w:val="1"/>
      <w:marLeft w:val="0"/>
      <w:marRight w:val="0"/>
      <w:marTop w:val="0"/>
      <w:marBottom w:val="0"/>
      <w:divBdr>
        <w:top w:val="none" w:sz="0" w:space="0" w:color="auto"/>
        <w:left w:val="none" w:sz="0" w:space="0" w:color="auto"/>
        <w:bottom w:val="none" w:sz="0" w:space="0" w:color="auto"/>
        <w:right w:val="none" w:sz="0" w:space="0" w:color="auto"/>
      </w:divBdr>
    </w:div>
    <w:div w:id="1218517893">
      <w:bodyDiv w:val="1"/>
      <w:marLeft w:val="0"/>
      <w:marRight w:val="0"/>
      <w:marTop w:val="0"/>
      <w:marBottom w:val="0"/>
      <w:divBdr>
        <w:top w:val="none" w:sz="0" w:space="0" w:color="auto"/>
        <w:left w:val="none" w:sz="0" w:space="0" w:color="auto"/>
        <w:bottom w:val="none" w:sz="0" w:space="0" w:color="auto"/>
        <w:right w:val="none" w:sz="0" w:space="0" w:color="auto"/>
      </w:divBdr>
    </w:div>
    <w:div w:id="1957174995">
      <w:bodyDiv w:val="1"/>
      <w:marLeft w:val="0"/>
      <w:marRight w:val="0"/>
      <w:marTop w:val="0"/>
      <w:marBottom w:val="0"/>
      <w:divBdr>
        <w:top w:val="none" w:sz="0" w:space="0" w:color="auto"/>
        <w:left w:val="none" w:sz="0" w:space="0" w:color="auto"/>
        <w:bottom w:val="none" w:sz="0" w:space="0" w:color="auto"/>
        <w:right w:val="none" w:sz="0" w:space="0" w:color="auto"/>
      </w:divBdr>
    </w:div>
    <w:div w:id="21092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5075</Characters>
  <Application>Microsoft Office Word</Application>
  <DocSecurity>0</DocSecurity>
  <Lines>66</Lines>
  <Paragraphs>9</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Timothy</dc:creator>
  <cp:keywords/>
  <dc:description/>
  <cp:lastModifiedBy>Melvin, Timothy</cp:lastModifiedBy>
  <cp:revision>2</cp:revision>
  <cp:lastPrinted>2025-01-28T15:58:00Z</cp:lastPrinted>
  <dcterms:created xsi:type="dcterms:W3CDTF">2025-03-17T16:45:00Z</dcterms:created>
  <dcterms:modified xsi:type="dcterms:W3CDTF">2025-03-17T16:45:00Z</dcterms:modified>
</cp:coreProperties>
</file>